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38E4" w14:textId="77777777" w:rsidR="00DF346B" w:rsidRDefault="00DF346B" w:rsidP="00DF346B">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000D69DC" w14:textId="77777777" w:rsidR="00DF346B" w:rsidRDefault="00DF346B" w:rsidP="00DF346B">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24CD2E13" w14:textId="77777777" w:rsidR="00DF346B" w:rsidRDefault="00DF346B" w:rsidP="00C34FC1">
      <w:pPr>
        <w:spacing w:after="0" w:line="240" w:lineRule="auto"/>
        <w:jc w:val="center"/>
        <w:rPr>
          <w:rFonts w:ascii="Times New Roman" w:hAnsi="Times New Roman" w:cs="Times New Roman"/>
          <w:b/>
          <w:sz w:val="26"/>
          <w:szCs w:val="26"/>
          <w:lang w:val="uz-Cyrl-UZ"/>
        </w:rPr>
      </w:pPr>
    </w:p>
    <w:p w14:paraId="20EE43BC" w14:textId="458BF1EF" w:rsidR="00C34FC1" w:rsidRDefault="00C34FC1" w:rsidP="00C34FC1">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6FA93E7D" w14:textId="77777777" w:rsidR="00C34FC1" w:rsidRDefault="00C34FC1" w:rsidP="00C34FC1">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774" w:type="dxa"/>
        <w:tblInd w:w="-856" w:type="dxa"/>
        <w:tblLook w:val="04A0" w:firstRow="1" w:lastRow="0" w:firstColumn="1" w:lastColumn="0" w:noHBand="0" w:noVBand="1"/>
      </w:tblPr>
      <w:tblGrid>
        <w:gridCol w:w="2127"/>
        <w:gridCol w:w="3544"/>
        <w:gridCol w:w="5103"/>
      </w:tblGrid>
      <w:tr w:rsidR="00C34FC1" w:rsidRPr="00AE2768" w14:paraId="092F5727" w14:textId="77777777" w:rsidTr="00C34FC1">
        <w:trPr>
          <w:trHeight w:val="444"/>
        </w:trPr>
        <w:tc>
          <w:tcPr>
            <w:tcW w:w="10774" w:type="dxa"/>
            <w:gridSpan w:val="3"/>
            <w:shd w:val="clear" w:color="auto" w:fill="D9D9D9" w:themeFill="background1" w:themeFillShade="D9"/>
            <w:vAlign w:val="center"/>
          </w:tcPr>
          <w:p w14:paraId="4ACF2E48" w14:textId="77777777" w:rsidR="00C34FC1" w:rsidRPr="008C3897" w:rsidRDefault="00C34FC1" w:rsidP="008962B5">
            <w:pPr>
              <w:spacing w:line="240" w:lineRule="auto"/>
              <w:jc w:val="center"/>
              <w:rPr>
                <w:rFonts w:ascii="Times New Roman" w:hAnsi="Times New Roman" w:cs="Times New Roman"/>
                <w:b/>
                <w:bCs/>
                <w:i/>
                <w:sz w:val="26"/>
                <w:szCs w:val="26"/>
                <w:lang w:val="uz-Cyrl-UZ"/>
              </w:rPr>
            </w:pPr>
            <w:r w:rsidRPr="00AE2768">
              <w:rPr>
                <w:rFonts w:ascii="Times New Roman" w:hAnsi="Times New Roman" w:cs="Times New Roman"/>
                <w:b/>
                <w:sz w:val="26"/>
                <w:szCs w:val="26"/>
                <w:lang w:val="uz-Cyrl-UZ"/>
              </w:rPr>
              <w:t>Юридик б</w:t>
            </w:r>
            <w:r>
              <w:rPr>
                <w:rFonts w:ascii="Times New Roman" w:hAnsi="Times New Roman" w:cs="Times New Roman"/>
                <w:b/>
                <w:sz w:val="26"/>
                <w:szCs w:val="26"/>
                <w:lang w:val="uz-Cyrl-UZ"/>
              </w:rPr>
              <w:t>ўлим</w:t>
            </w:r>
            <w:r w:rsidRPr="00AE2768">
              <w:rPr>
                <w:rFonts w:ascii="Times New Roman" w:hAnsi="Times New Roman" w:cs="Times New Roman"/>
                <w:b/>
                <w:sz w:val="26"/>
                <w:szCs w:val="26"/>
                <w:lang w:val="uz-Cyrl-UZ"/>
              </w:rPr>
              <w:t xml:space="preserve"> бошлиғи</w:t>
            </w:r>
            <w:r w:rsidRPr="003670E7">
              <w:rPr>
                <w:rFonts w:ascii="Times New Roman" w:hAnsi="Times New Roman" w:cs="Times New Roman"/>
                <w:b/>
                <w:sz w:val="28"/>
                <w:szCs w:val="28"/>
                <w:lang w:val="uz-Cyrl-UZ"/>
              </w:rPr>
              <w:t xml:space="preserve"> </w:t>
            </w:r>
          </w:p>
        </w:tc>
      </w:tr>
      <w:tr w:rsidR="00C34FC1" w:rsidRPr="00DF346B" w14:paraId="58B548BB" w14:textId="77777777" w:rsidTr="00C34FC1">
        <w:tc>
          <w:tcPr>
            <w:tcW w:w="2127" w:type="dxa"/>
          </w:tcPr>
          <w:p w14:paraId="782F2238" w14:textId="77777777" w:rsidR="00C34FC1" w:rsidRPr="008C3897" w:rsidRDefault="00C34FC1" w:rsidP="008962B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4340C13E" w14:textId="77777777" w:rsidR="00C34FC1" w:rsidRPr="008C3897" w:rsidRDefault="00C34FC1" w:rsidP="008962B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103" w:type="dxa"/>
          </w:tcPr>
          <w:p w14:paraId="26424DF4" w14:textId="77777777" w:rsidR="00C34FC1" w:rsidRPr="00284F8E" w:rsidRDefault="00C34FC1" w:rsidP="008962B5">
            <w:pPr>
              <w:spacing w:line="240" w:lineRule="auto"/>
              <w:jc w:val="both"/>
              <w:rPr>
                <w:rFonts w:ascii="Times New Roman" w:hAnsi="Times New Roman" w:cs="Times New Roman"/>
                <w:i/>
                <w:sz w:val="26"/>
                <w:szCs w:val="26"/>
                <w:lang w:val="uz-Cyrl-UZ" w:eastAsia="ru-RU"/>
              </w:rPr>
            </w:pPr>
            <w:r w:rsidRPr="00284F8E">
              <w:rPr>
                <w:rFonts w:ascii="Times New Roman" w:hAnsi="Times New Roman" w:cs="Times New Roman"/>
                <w:i/>
                <w:sz w:val="26"/>
                <w:szCs w:val="26"/>
                <w:lang w:val="uz-Cyrl-UZ" w:eastAsia="ru-RU"/>
              </w:rPr>
              <w:t>Юридик хизмат бошлиғи лавозимига олий юридик маълумотга эга бўлган ёхуд Тошкент давлат юридик университети ҳузуридаги Юридик кадрларни халқаро стандартлар бўйича профессионал ўқитиш марказида юридик мутахассислик бўйича қайта тайёрлаш курсларини тамомлаган ва белгиланган намунадаги дипломни олган</w:t>
            </w:r>
            <w:r>
              <w:rPr>
                <w:rFonts w:ascii="Times New Roman" w:hAnsi="Times New Roman" w:cs="Times New Roman"/>
                <w:i/>
                <w:sz w:val="26"/>
                <w:szCs w:val="26"/>
                <w:lang w:val="uz-Cyrl-UZ" w:eastAsia="ru-RU"/>
              </w:rPr>
              <w:t xml:space="preserve"> бўлиши лозим.</w:t>
            </w:r>
          </w:p>
        </w:tc>
      </w:tr>
      <w:tr w:rsidR="00C34FC1" w:rsidRPr="00DF346B" w14:paraId="3AB7D99A" w14:textId="77777777" w:rsidTr="00C34FC1">
        <w:tc>
          <w:tcPr>
            <w:tcW w:w="2127" w:type="dxa"/>
          </w:tcPr>
          <w:p w14:paraId="3DB40586" w14:textId="77777777" w:rsidR="00C34FC1" w:rsidRPr="008C3897" w:rsidRDefault="00C34FC1" w:rsidP="008962B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3E44CC7B" w14:textId="77777777" w:rsidR="00C34FC1" w:rsidRDefault="00C34FC1" w:rsidP="008962B5">
            <w:pPr>
              <w:spacing w:line="240" w:lineRule="auto"/>
              <w:jc w:val="both"/>
              <w:rPr>
                <w:rFonts w:ascii="Times New Roman" w:hAnsi="Times New Roman" w:cs="Times New Roman"/>
                <w:i/>
                <w:sz w:val="26"/>
                <w:szCs w:val="26"/>
                <w:lang w:val="uz-Cyrl-UZ" w:eastAsia="ru-RU"/>
              </w:rPr>
            </w:pPr>
            <w:r>
              <w:rPr>
                <w:rFonts w:ascii="Times New Roman" w:hAnsi="Times New Roman" w:cs="Times New Roman"/>
                <w:i/>
                <w:sz w:val="26"/>
                <w:szCs w:val="26"/>
                <w:lang w:val="uz-Cyrl-UZ" w:eastAsia="ru-RU"/>
              </w:rPr>
              <w:t>О</w:t>
            </w:r>
            <w:r w:rsidRPr="00284F8E">
              <w:rPr>
                <w:rFonts w:ascii="Times New Roman" w:hAnsi="Times New Roman" w:cs="Times New Roman"/>
                <w:i/>
                <w:sz w:val="26"/>
                <w:szCs w:val="26"/>
                <w:lang w:val="uz-Cyrl-UZ" w:eastAsia="ru-RU"/>
              </w:rPr>
              <w:t>лий юридик маълумотга эга бўлган ёхуд Тошкент давлат юридик университети ҳузуридаги Юридик кадрларни халқаро стандартлар бўйича профессионал ўқитиш марказида юридик мутахассислик бўйича қайта тайёрлаш курсларини тамомлаган ва белгиланган намунадаги дипломни олган</w:t>
            </w:r>
            <w:r>
              <w:rPr>
                <w:rFonts w:ascii="Times New Roman" w:hAnsi="Times New Roman" w:cs="Times New Roman"/>
                <w:i/>
                <w:sz w:val="26"/>
                <w:szCs w:val="26"/>
                <w:lang w:val="uz-Cyrl-UZ" w:eastAsia="ru-RU"/>
              </w:rPr>
              <w:t xml:space="preserve"> бўлиши</w:t>
            </w:r>
          </w:p>
          <w:p w14:paraId="70656C9D" w14:textId="77777777" w:rsidR="00C34FC1" w:rsidRPr="008C3897" w:rsidRDefault="00C34FC1" w:rsidP="008962B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103" w:type="dxa"/>
          </w:tcPr>
          <w:p w14:paraId="7E04AC62" w14:textId="77777777" w:rsidR="00C34FC1" w:rsidRDefault="00C34FC1" w:rsidP="008962B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p w14:paraId="1456146E" w14:textId="77777777" w:rsidR="00C34FC1" w:rsidRDefault="00C34FC1" w:rsidP="008962B5">
            <w:pPr>
              <w:spacing w:line="240" w:lineRule="auto"/>
              <w:jc w:val="both"/>
              <w:rPr>
                <w:rFonts w:ascii="Times New Roman" w:hAnsi="Times New Roman" w:cs="Times New Roman"/>
                <w:i/>
                <w:sz w:val="26"/>
                <w:szCs w:val="26"/>
                <w:lang w:val="uz-Cyrl-UZ"/>
              </w:rPr>
            </w:pPr>
          </w:p>
          <w:p w14:paraId="455A77EF" w14:textId="77777777" w:rsidR="00C34FC1" w:rsidRPr="00E820BF" w:rsidRDefault="00C34FC1" w:rsidP="008962B5">
            <w:pPr>
              <w:spacing w:line="240" w:lineRule="auto"/>
              <w:jc w:val="both"/>
              <w:rPr>
                <w:rFonts w:ascii="Times New Roman" w:hAnsi="Times New Roman" w:cs="Times New Roman"/>
                <w:i/>
                <w:sz w:val="26"/>
                <w:szCs w:val="26"/>
                <w:lang w:val="uz-Cyrl-UZ" w:eastAsia="ru-RU"/>
              </w:rPr>
            </w:pPr>
            <w:r w:rsidRPr="00E820BF">
              <w:rPr>
                <w:rFonts w:ascii="Times New Roman" w:hAnsi="Times New Roman" w:cs="Times New Roman"/>
                <w:i/>
                <w:sz w:val="26"/>
                <w:szCs w:val="26"/>
                <w:lang w:val="uz-Cyrl-UZ" w:eastAsia="ru-RU"/>
              </w:rPr>
              <w:t xml:space="preserve">Юридик </w:t>
            </w:r>
            <w:r>
              <w:rPr>
                <w:rFonts w:ascii="Times New Roman" w:hAnsi="Times New Roman" w:cs="Times New Roman"/>
                <w:i/>
                <w:sz w:val="26"/>
                <w:szCs w:val="26"/>
                <w:lang w:val="uz-Cyrl-UZ" w:eastAsia="ru-RU"/>
              </w:rPr>
              <w:t>бўлим бошлиғини</w:t>
            </w:r>
            <w:r w:rsidRPr="00E820BF">
              <w:rPr>
                <w:rFonts w:ascii="Times New Roman" w:hAnsi="Times New Roman" w:cs="Times New Roman"/>
                <w:i/>
                <w:sz w:val="26"/>
                <w:szCs w:val="26"/>
                <w:lang w:val="uz-Cyrl-UZ" w:eastAsia="ru-RU"/>
              </w:rPr>
              <w:t xml:space="preserve"> лавозимга тайинлаш ва озод қилиш масалалар</w:t>
            </w:r>
            <w:r>
              <w:rPr>
                <w:rFonts w:ascii="Times New Roman" w:hAnsi="Times New Roman" w:cs="Times New Roman"/>
                <w:i/>
                <w:sz w:val="26"/>
                <w:szCs w:val="26"/>
                <w:lang w:val="uz-Cyrl-UZ" w:eastAsia="ru-RU"/>
              </w:rPr>
              <w:t xml:space="preserve">и </w:t>
            </w:r>
            <w:r w:rsidRPr="00E820BF">
              <w:rPr>
                <w:rFonts w:ascii="Times New Roman" w:hAnsi="Times New Roman" w:cs="Times New Roman"/>
                <w:i/>
                <w:sz w:val="26"/>
                <w:szCs w:val="26"/>
                <w:lang w:val="uz-Cyrl-UZ" w:eastAsia="ru-RU"/>
              </w:rPr>
              <w:t xml:space="preserve">Ўзбекистон Республикаси Адлия вазирлиги </w:t>
            </w:r>
            <w:r>
              <w:rPr>
                <w:rFonts w:ascii="Times New Roman" w:hAnsi="Times New Roman" w:cs="Times New Roman"/>
                <w:i/>
                <w:sz w:val="26"/>
                <w:szCs w:val="26"/>
                <w:lang w:val="uz-Cyrl-UZ" w:eastAsia="ru-RU"/>
              </w:rPr>
              <w:t>билан келишилади.</w:t>
            </w:r>
          </w:p>
        </w:tc>
      </w:tr>
      <w:tr w:rsidR="00C34FC1" w:rsidRPr="00DF346B" w14:paraId="5CF6C214" w14:textId="77777777" w:rsidTr="00C34FC1">
        <w:trPr>
          <w:trHeight w:val="747"/>
        </w:trPr>
        <w:tc>
          <w:tcPr>
            <w:tcW w:w="2127" w:type="dxa"/>
          </w:tcPr>
          <w:p w14:paraId="3A23B140" w14:textId="77777777" w:rsidR="00C34FC1" w:rsidRPr="008C3897" w:rsidRDefault="00C34FC1" w:rsidP="008962B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0653C8F5" w14:textId="77777777" w:rsidR="00C34FC1" w:rsidRPr="008C3897" w:rsidRDefault="00C34FC1" w:rsidP="008962B5">
            <w:pPr>
              <w:spacing w:line="240" w:lineRule="auto"/>
              <w:jc w:val="both"/>
              <w:rPr>
                <w:rFonts w:ascii="Times New Roman" w:hAnsi="Times New Roman" w:cs="Times New Roman"/>
                <w:sz w:val="26"/>
                <w:szCs w:val="26"/>
                <w:lang w:val="uz-Cyrl-UZ"/>
              </w:rPr>
            </w:pPr>
            <w:r w:rsidRPr="00266629">
              <w:rPr>
                <w:rFonts w:ascii="Times New Roman" w:hAnsi="Times New Roman"/>
                <w:sz w:val="26"/>
                <w:szCs w:val="26"/>
                <w:lang w:val="uz-Cyrl-UZ"/>
              </w:rPr>
              <w:t xml:space="preserve">Юридик мутахассислик бўйича камида </w:t>
            </w:r>
            <w:r>
              <w:rPr>
                <w:rFonts w:ascii="Times New Roman" w:hAnsi="Times New Roman"/>
                <w:sz w:val="26"/>
                <w:szCs w:val="26"/>
                <w:lang w:val="uz-Cyrl-UZ"/>
              </w:rPr>
              <w:t>2</w:t>
            </w:r>
            <w:r w:rsidRPr="00266629">
              <w:rPr>
                <w:rFonts w:ascii="Times New Roman" w:hAnsi="Times New Roman"/>
                <w:sz w:val="26"/>
                <w:szCs w:val="26"/>
                <w:lang w:val="uz-Cyrl-UZ"/>
              </w:rPr>
              <w:t xml:space="preserve"> йил иш стажига эга</w:t>
            </w:r>
            <w:r w:rsidRPr="00266629">
              <w:rPr>
                <w:rFonts w:ascii="Times New Roman" w:hAnsi="Times New Roman"/>
                <w:sz w:val="28"/>
                <w:szCs w:val="28"/>
                <w:lang w:val="uz-Cyrl-UZ"/>
              </w:rPr>
              <w:t xml:space="preserve"> бўлиши</w:t>
            </w:r>
          </w:p>
        </w:tc>
        <w:tc>
          <w:tcPr>
            <w:tcW w:w="5103" w:type="dxa"/>
          </w:tcPr>
          <w:p w14:paraId="57511746" w14:textId="77777777" w:rsidR="00C34FC1" w:rsidRPr="00284F8E" w:rsidRDefault="00C34FC1" w:rsidP="008962B5">
            <w:pPr>
              <w:spacing w:line="240" w:lineRule="auto"/>
              <w:jc w:val="both"/>
              <w:rPr>
                <w:rFonts w:ascii="Times New Roman" w:hAnsi="Times New Roman" w:cs="Times New Roman"/>
                <w:i/>
                <w:sz w:val="26"/>
                <w:szCs w:val="26"/>
                <w:lang w:val="uz-Cyrl-UZ" w:eastAsia="ru-RU"/>
              </w:rPr>
            </w:pPr>
            <w:r>
              <w:rPr>
                <w:rFonts w:ascii="Times New Roman" w:hAnsi="Times New Roman"/>
                <w:i/>
                <w:sz w:val="26"/>
                <w:szCs w:val="26"/>
                <w:lang w:val="uz-Cyrl-UZ"/>
              </w:rPr>
              <w:t>Ю</w:t>
            </w:r>
            <w:r w:rsidRPr="00284F8E">
              <w:rPr>
                <w:rFonts w:ascii="Times New Roman" w:hAnsi="Times New Roman"/>
                <w:i/>
                <w:sz w:val="26"/>
                <w:szCs w:val="26"/>
                <w:lang w:val="uz-Cyrl-UZ"/>
              </w:rPr>
              <w:t xml:space="preserve">ридик мутахассислик бўйича камида </w:t>
            </w:r>
            <w:r>
              <w:rPr>
                <w:rFonts w:ascii="Times New Roman" w:hAnsi="Times New Roman"/>
                <w:i/>
                <w:sz w:val="26"/>
                <w:szCs w:val="26"/>
                <w:lang w:val="uz-Cyrl-UZ"/>
              </w:rPr>
              <w:br/>
              <w:t>2 </w:t>
            </w:r>
            <w:r w:rsidRPr="00284F8E">
              <w:rPr>
                <w:rFonts w:ascii="Times New Roman" w:hAnsi="Times New Roman"/>
                <w:i/>
                <w:sz w:val="26"/>
                <w:szCs w:val="26"/>
                <w:lang w:val="uz-Cyrl-UZ"/>
              </w:rPr>
              <w:t>йиллик иш стажига эга бўлган шахс тайинланади;</w:t>
            </w:r>
          </w:p>
        </w:tc>
      </w:tr>
      <w:tr w:rsidR="00C34FC1" w:rsidRPr="008C3897" w14:paraId="21272A64" w14:textId="77777777" w:rsidTr="00C34FC1">
        <w:tc>
          <w:tcPr>
            <w:tcW w:w="2127" w:type="dxa"/>
          </w:tcPr>
          <w:p w14:paraId="01805774" w14:textId="77777777" w:rsidR="00C34FC1" w:rsidRPr="008C3897" w:rsidRDefault="00C34FC1" w:rsidP="008962B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33A7BCFB" w14:textId="77777777" w:rsidR="00C34FC1" w:rsidRPr="008C3897" w:rsidRDefault="00C34FC1" w:rsidP="008962B5">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 xml:space="preserve">Давлат тилини </w:t>
            </w:r>
            <w:r>
              <w:rPr>
                <w:rFonts w:ascii="Times New Roman" w:hAnsi="Times New Roman" w:cs="Times New Roman"/>
                <w:sz w:val="26"/>
                <w:szCs w:val="26"/>
                <w:lang w:val="uz-Cyrl-UZ" w:eastAsia="ru-RU"/>
              </w:rPr>
              <w:t xml:space="preserve">мукаммал </w:t>
            </w:r>
            <w:r w:rsidRPr="008C3897">
              <w:rPr>
                <w:rFonts w:ascii="Times New Roman" w:hAnsi="Times New Roman" w:cs="Times New Roman"/>
                <w:sz w:val="26"/>
                <w:szCs w:val="26"/>
                <w:lang w:val="uz-Cyrl-UZ" w:eastAsia="ru-RU"/>
              </w:rPr>
              <w:t>билиши</w:t>
            </w:r>
          </w:p>
        </w:tc>
        <w:tc>
          <w:tcPr>
            <w:tcW w:w="5103" w:type="dxa"/>
          </w:tcPr>
          <w:p w14:paraId="4509B9BC" w14:textId="77777777" w:rsidR="00C34FC1" w:rsidRPr="008C3897" w:rsidRDefault="00C34FC1" w:rsidP="008962B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 xml:space="preserve">Суҳбат жараёнида оғзаки ва ёзма нутқда фикрларини узвий ифода эта олиши лозим. Бунда Танлов комиссияси таркибига ташкилот раҳбарининг </w:t>
            </w:r>
            <w:r>
              <w:rPr>
                <w:rFonts w:ascii="Times New Roman" w:hAnsi="Times New Roman" w:cs="Times New Roman"/>
                <w:i/>
                <w:sz w:val="26"/>
                <w:szCs w:val="26"/>
                <w:lang w:val="uz-Cyrl-UZ" w:eastAsia="ru-RU"/>
              </w:rPr>
              <w:t>д</w:t>
            </w:r>
            <w:r w:rsidRPr="008C3897">
              <w:rPr>
                <w:rFonts w:ascii="Times New Roman" w:hAnsi="Times New Roman" w:cs="Times New Roman"/>
                <w:i/>
                <w:sz w:val="26"/>
                <w:szCs w:val="26"/>
                <w:lang w:val="uz-Cyrl-UZ" w:eastAsia="ru-RU"/>
              </w:rPr>
              <w:t>авлат тили бўйича маслаҳатчиси аъзо сифатида киритилиб, у томонидан баҳоланади. Қ</w:t>
            </w:r>
            <w:r w:rsidRPr="008C3897">
              <w:rPr>
                <w:rFonts w:ascii="Times New Roman" w:hAnsi="Times New Roman" w:cs="Times New Roman"/>
                <w:i/>
                <w:sz w:val="26"/>
                <w:szCs w:val="26"/>
                <w:lang w:val="uz-Cyrl-UZ"/>
              </w:rPr>
              <w:t xml:space="preserve">ўшиладиган балл Танлов комиссияси </w:t>
            </w:r>
            <w:r w:rsidRPr="008C3897">
              <w:rPr>
                <w:rFonts w:ascii="Times New Roman" w:hAnsi="Times New Roman" w:cs="Times New Roman"/>
                <w:i/>
                <w:sz w:val="26"/>
                <w:szCs w:val="26"/>
                <w:lang w:val="uz-Cyrl-UZ"/>
              </w:rPr>
              <w:lastRenderedPageBreak/>
              <w:t>томонидан белгиланади ҳамда баҳолаш мезонига киритилади.</w:t>
            </w:r>
          </w:p>
        </w:tc>
      </w:tr>
      <w:tr w:rsidR="00C34FC1" w:rsidRPr="008C3897" w14:paraId="2CF75C13" w14:textId="77777777" w:rsidTr="00C34FC1">
        <w:tc>
          <w:tcPr>
            <w:tcW w:w="2127" w:type="dxa"/>
          </w:tcPr>
          <w:p w14:paraId="76920C40" w14:textId="77777777" w:rsidR="00C34FC1" w:rsidRPr="008C3897" w:rsidRDefault="00C34FC1" w:rsidP="008962B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Хорижий тилни билиш даражаси</w:t>
            </w:r>
          </w:p>
        </w:tc>
        <w:tc>
          <w:tcPr>
            <w:tcW w:w="3544" w:type="dxa"/>
          </w:tcPr>
          <w:p w14:paraId="5BECEFDB" w14:textId="77777777" w:rsidR="00C34FC1" w:rsidRPr="008C3897" w:rsidRDefault="00C34FC1" w:rsidP="008962B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103" w:type="dxa"/>
          </w:tcPr>
          <w:p w14:paraId="2BBA8119" w14:textId="77777777" w:rsidR="00C34FC1" w:rsidRPr="008C3897" w:rsidRDefault="00C34FC1" w:rsidP="008962B5">
            <w:pPr>
              <w:spacing w:line="240" w:lineRule="auto"/>
              <w:jc w:val="both"/>
              <w:rPr>
                <w:rFonts w:ascii="Times New Roman" w:hAnsi="Times New Roman" w:cs="Times New Roman"/>
                <w:i/>
                <w:sz w:val="26"/>
                <w:szCs w:val="26"/>
                <w:lang w:val="uz-Cyrl-UZ"/>
              </w:rPr>
            </w:pPr>
            <w:r>
              <w:rPr>
                <w:rFonts w:ascii="Times New Roman" w:hAnsi="Times New Roman" w:cs="Times New Roman"/>
                <w:i/>
                <w:sz w:val="26"/>
                <w:szCs w:val="26"/>
                <w:lang w:val="uz-Cyrl-UZ" w:eastAsia="ru-RU"/>
              </w:rPr>
              <w:t xml:space="preserve">Рус ва инглиз тилларни яхши билиши устунлик беради. </w:t>
            </w: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C34FC1" w:rsidRPr="008C3897" w14:paraId="4B8B4A11" w14:textId="77777777" w:rsidTr="00C34FC1">
        <w:tc>
          <w:tcPr>
            <w:tcW w:w="2127" w:type="dxa"/>
          </w:tcPr>
          <w:p w14:paraId="2893FD07" w14:textId="77777777" w:rsidR="00C34FC1" w:rsidRPr="008C3897" w:rsidRDefault="00C34FC1" w:rsidP="008962B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505EAAE4" w14:textId="77777777" w:rsidR="00C34FC1" w:rsidRPr="008C3897" w:rsidRDefault="00C34FC1" w:rsidP="008962B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103" w:type="dxa"/>
          </w:tcPr>
          <w:p w14:paraId="5ACED341" w14:textId="77777777" w:rsidR="00C34FC1" w:rsidRPr="008C3897" w:rsidRDefault="00C34FC1" w:rsidP="008962B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C34FC1" w:rsidRPr="00DF346B" w14:paraId="16FEC4FB" w14:textId="77777777" w:rsidTr="00C34FC1">
        <w:tc>
          <w:tcPr>
            <w:tcW w:w="2127" w:type="dxa"/>
          </w:tcPr>
          <w:p w14:paraId="39A545C5" w14:textId="77777777" w:rsidR="00C34FC1" w:rsidRPr="008C3897" w:rsidRDefault="00C34FC1" w:rsidP="008962B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Қўшимча талаблар</w:t>
            </w:r>
          </w:p>
        </w:tc>
        <w:tc>
          <w:tcPr>
            <w:tcW w:w="3544" w:type="dxa"/>
          </w:tcPr>
          <w:p w14:paraId="14725702" w14:textId="77777777" w:rsidR="00C34FC1" w:rsidRPr="008C3897" w:rsidRDefault="00C34FC1" w:rsidP="008962B5">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w:t>
            </w:r>
            <w:r>
              <w:rPr>
                <w:rFonts w:ascii="Times New Roman" w:hAnsi="Times New Roman" w:cs="Times New Roman"/>
                <w:sz w:val="26"/>
                <w:szCs w:val="26"/>
                <w:lang w:val="uz-Cyrl-UZ"/>
              </w:rPr>
              <w:t xml:space="preserve"> бўлиши лозим</w:t>
            </w:r>
            <w:r w:rsidRPr="008C3897">
              <w:rPr>
                <w:rFonts w:ascii="Times New Roman" w:hAnsi="Times New Roman" w:cs="Times New Roman"/>
                <w:sz w:val="26"/>
                <w:szCs w:val="26"/>
                <w:lang w:val="uz-Cyrl-UZ"/>
              </w:rPr>
              <w:t xml:space="preserve">, </w:t>
            </w:r>
            <w:r w:rsidRPr="0085130D">
              <w:rPr>
                <w:rFonts w:ascii="Times New Roman" w:hAnsi="Times New Roman" w:cs="Times New Roman"/>
                <w:sz w:val="26"/>
                <w:szCs w:val="26"/>
                <w:lang w:val="uz-Cyrl-UZ"/>
              </w:rPr>
              <w:t xml:space="preserve">ҳар </w:t>
            </w:r>
            <w:r>
              <w:rPr>
                <w:rFonts w:ascii="Times New Roman" w:hAnsi="Times New Roman" w:cs="Times New Roman"/>
                <w:sz w:val="26"/>
                <w:szCs w:val="26"/>
                <w:lang w:val="uz-Cyrl-UZ"/>
              </w:rPr>
              <w:t>3</w:t>
            </w:r>
            <w:r w:rsidRPr="0085130D">
              <w:rPr>
                <w:rFonts w:ascii="Times New Roman" w:hAnsi="Times New Roman" w:cs="Times New Roman"/>
                <w:sz w:val="26"/>
                <w:szCs w:val="26"/>
                <w:lang w:val="uz-Cyrl-UZ"/>
              </w:rPr>
              <w:t xml:space="preserve"> йилда камида бир марта </w:t>
            </w:r>
            <w:r>
              <w:rPr>
                <w:rFonts w:ascii="Times New Roman" w:hAnsi="Times New Roman" w:cs="Times New Roman"/>
                <w:sz w:val="26"/>
                <w:szCs w:val="26"/>
                <w:lang w:val="uz-Cyrl-UZ"/>
              </w:rPr>
              <w:t xml:space="preserve">Адлия вазирлиги ҳузуридаги Юристлар малакасини ошириш марказида </w:t>
            </w:r>
            <w:r w:rsidRPr="0085130D">
              <w:rPr>
                <w:rFonts w:ascii="Times New Roman" w:hAnsi="Times New Roman" w:cs="Times New Roman"/>
                <w:sz w:val="26"/>
                <w:szCs w:val="26"/>
                <w:lang w:val="uz-Cyrl-UZ"/>
              </w:rPr>
              <w:t>малакасини ошир</w:t>
            </w:r>
            <w:r>
              <w:rPr>
                <w:rFonts w:ascii="Times New Roman" w:hAnsi="Times New Roman" w:cs="Times New Roman"/>
                <w:sz w:val="26"/>
                <w:szCs w:val="26"/>
                <w:lang w:val="uz-Cyrl-UZ"/>
              </w:rPr>
              <w:t>ади</w:t>
            </w:r>
            <w:r w:rsidRPr="0085130D">
              <w:rPr>
                <w:rFonts w:ascii="Times New Roman" w:hAnsi="Times New Roman" w:cs="Times New Roman"/>
                <w:sz w:val="26"/>
                <w:szCs w:val="26"/>
                <w:lang w:val="uz-Cyrl-UZ"/>
              </w:rPr>
              <w:t xml:space="preserve"> ҳамда ҳар </w:t>
            </w:r>
            <w:r>
              <w:rPr>
                <w:rFonts w:ascii="Times New Roman" w:hAnsi="Times New Roman" w:cs="Times New Roman"/>
                <w:sz w:val="26"/>
                <w:szCs w:val="26"/>
                <w:lang w:val="uz-Cyrl-UZ"/>
              </w:rPr>
              <w:t>3</w:t>
            </w:r>
            <w:r w:rsidRPr="0085130D">
              <w:rPr>
                <w:rFonts w:ascii="Times New Roman" w:hAnsi="Times New Roman" w:cs="Times New Roman"/>
                <w:sz w:val="26"/>
                <w:szCs w:val="26"/>
                <w:lang w:val="uz-Cyrl-UZ"/>
              </w:rPr>
              <w:t xml:space="preserve"> йилда бир марта</w:t>
            </w:r>
            <w:r>
              <w:rPr>
                <w:rFonts w:ascii="Times New Roman" w:hAnsi="Times New Roman" w:cs="Times New Roman"/>
                <w:sz w:val="26"/>
                <w:szCs w:val="26"/>
                <w:lang w:val="uz-Cyrl-UZ"/>
              </w:rPr>
              <w:t xml:space="preserve"> Адлия вазирлигида</w:t>
            </w:r>
            <w:r w:rsidRPr="0085130D">
              <w:rPr>
                <w:rFonts w:ascii="Times New Roman" w:hAnsi="Times New Roman" w:cs="Times New Roman"/>
                <w:sz w:val="26"/>
                <w:szCs w:val="26"/>
                <w:lang w:val="uz-Cyrl-UZ"/>
              </w:rPr>
              <w:t xml:space="preserve"> аттестациядан ўтади.</w:t>
            </w:r>
          </w:p>
        </w:tc>
        <w:tc>
          <w:tcPr>
            <w:tcW w:w="5103" w:type="dxa"/>
          </w:tcPr>
          <w:p w14:paraId="0180A34C" w14:textId="77777777" w:rsidR="00C34FC1" w:rsidRPr="008C3897" w:rsidRDefault="00C34FC1" w:rsidP="008962B5">
            <w:pPr>
              <w:ind w:right="34" w:firstLine="265"/>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1. </w:t>
            </w:r>
            <w:r>
              <w:rPr>
                <w:rFonts w:ascii="Times New Roman" w:hAnsi="Times New Roman" w:cs="Times New Roman"/>
                <w:i/>
                <w:sz w:val="26"/>
                <w:szCs w:val="26"/>
                <w:lang w:val="uz-Cyrl-UZ"/>
              </w:rPr>
              <w:t xml:space="preserve">Қўмита фаолияти бўйича </w:t>
            </w:r>
            <w:r w:rsidRPr="008C3897">
              <w:rPr>
                <w:rFonts w:ascii="Times New Roman" w:hAnsi="Times New Roman" w:cs="Times New Roman"/>
                <w:i/>
                <w:sz w:val="26"/>
                <w:szCs w:val="26"/>
                <w:lang w:val="uz-Cyrl-UZ"/>
              </w:rPr>
              <w:t>норматив-ҳуқуқий ҳужжатлар ишлаб чиқиш ва улар билан ишлаш тажрибасига эга бўлиши.</w:t>
            </w:r>
          </w:p>
          <w:p w14:paraId="3F055D98" w14:textId="77777777" w:rsidR="00C34FC1" w:rsidRDefault="00C34FC1" w:rsidP="008962B5">
            <w:pPr>
              <w:ind w:right="34" w:firstLine="265"/>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2.</w:t>
            </w:r>
            <w:r>
              <w:rPr>
                <w:rFonts w:ascii="Times New Roman" w:hAnsi="Times New Roman"/>
                <w:i/>
                <w:sz w:val="28"/>
                <w:szCs w:val="28"/>
                <w:lang w:val="uz-Cyrl-UZ"/>
              </w:rPr>
              <w:t> </w:t>
            </w:r>
            <w:r w:rsidRPr="00DE1085">
              <w:rPr>
                <w:rFonts w:ascii="Times New Roman" w:hAnsi="Times New Roman"/>
                <w:i/>
                <w:sz w:val="26"/>
                <w:szCs w:val="26"/>
                <w:lang w:val="uz-Cyrl-UZ"/>
              </w:rPr>
              <w:t>Ташкилотчилик ва ходимларни бошқариш қобилиятига эга бўлиш</w:t>
            </w:r>
            <w:r w:rsidRPr="008C3897">
              <w:rPr>
                <w:rFonts w:ascii="Times New Roman" w:hAnsi="Times New Roman" w:cs="Times New Roman"/>
                <w:i/>
                <w:sz w:val="26"/>
                <w:szCs w:val="26"/>
                <w:lang w:val="uz-Cyrl-UZ"/>
              </w:rPr>
              <w:t xml:space="preserve">  </w:t>
            </w:r>
          </w:p>
          <w:p w14:paraId="4BE478E5" w14:textId="77777777" w:rsidR="00C34FC1" w:rsidRPr="008C3897" w:rsidRDefault="00C34FC1" w:rsidP="008962B5">
            <w:pPr>
              <w:ind w:right="34" w:firstLine="265"/>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3. 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tc>
      </w:tr>
    </w:tbl>
    <w:p w14:paraId="46D79837" w14:textId="77777777" w:rsidR="00C34FC1" w:rsidRDefault="00C34FC1" w:rsidP="00C34FC1">
      <w:pPr>
        <w:spacing w:line="259" w:lineRule="auto"/>
        <w:rPr>
          <w:rFonts w:ascii="Times New Roman" w:hAnsi="Times New Roman" w:cs="Times New Roman"/>
          <w:b/>
          <w:sz w:val="26"/>
          <w:szCs w:val="26"/>
          <w:lang w:val="uz-Cyrl-UZ"/>
        </w:rPr>
      </w:pPr>
      <w:r>
        <w:rPr>
          <w:rFonts w:ascii="Times New Roman" w:hAnsi="Times New Roman" w:cs="Times New Roman"/>
          <w:b/>
          <w:sz w:val="26"/>
          <w:szCs w:val="26"/>
          <w:lang w:val="uz-Cyrl-UZ"/>
        </w:rPr>
        <w:br w:type="page"/>
      </w:r>
    </w:p>
    <w:p w14:paraId="57F75750" w14:textId="77777777" w:rsidR="00C34FC1" w:rsidRDefault="00C34FC1" w:rsidP="00C34FC1">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lastRenderedPageBreak/>
        <w:t xml:space="preserve">Вазирлар Маҳкамаси ҳузуридаги Дин ишлари бўйича қўмита </w:t>
      </w:r>
    </w:p>
    <w:p w14:paraId="46DD7007" w14:textId="77777777" w:rsidR="00C34FC1" w:rsidRDefault="00C34FC1" w:rsidP="00C34FC1">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632" w:type="dxa"/>
        <w:tblInd w:w="-714" w:type="dxa"/>
        <w:tblLook w:val="04A0" w:firstRow="1" w:lastRow="0" w:firstColumn="1" w:lastColumn="0" w:noHBand="0" w:noVBand="1"/>
      </w:tblPr>
      <w:tblGrid>
        <w:gridCol w:w="2127"/>
        <w:gridCol w:w="3544"/>
        <w:gridCol w:w="4961"/>
      </w:tblGrid>
      <w:tr w:rsidR="00C34FC1" w:rsidRPr="00AE2768" w14:paraId="30432EFB" w14:textId="77777777" w:rsidTr="00C34FC1">
        <w:trPr>
          <w:trHeight w:val="444"/>
        </w:trPr>
        <w:tc>
          <w:tcPr>
            <w:tcW w:w="10632" w:type="dxa"/>
            <w:gridSpan w:val="3"/>
            <w:shd w:val="clear" w:color="auto" w:fill="D9D9D9" w:themeFill="background1" w:themeFillShade="D9"/>
            <w:vAlign w:val="center"/>
          </w:tcPr>
          <w:p w14:paraId="381F9FD3" w14:textId="77777777" w:rsidR="00C34FC1" w:rsidRPr="008C3897" w:rsidRDefault="00C34FC1" w:rsidP="008962B5">
            <w:pPr>
              <w:spacing w:line="240" w:lineRule="auto"/>
              <w:jc w:val="center"/>
              <w:rPr>
                <w:rFonts w:ascii="Times New Roman" w:hAnsi="Times New Roman" w:cs="Times New Roman"/>
                <w:b/>
                <w:bCs/>
                <w:i/>
                <w:sz w:val="26"/>
                <w:szCs w:val="26"/>
                <w:lang w:val="uz-Cyrl-UZ"/>
              </w:rPr>
            </w:pPr>
            <w:r w:rsidRPr="00AE2768">
              <w:rPr>
                <w:rFonts w:ascii="Times New Roman" w:hAnsi="Times New Roman" w:cs="Times New Roman"/>
                <w:b/>
                <w:sz w:val="26"/>
                <w:szCs w:val="26"/>
                <w:lang w:val="uz-Cyrl-UZ"/>
              </w:rPr>
              <w:t>Юридик б</w:t>
            </w:r>
            <w:r>
              <w:rPr>
                <w:rFonts w:ascii="Times New Roman" w:hAnsi="Times New Roman" w:cs="Times New Roman"/>
                <w:b/>
                <w:sz w:val="26"/>
                <w:szCs w:val="26"/>
                <w:lang w:val="uz-Cyrl-UZ"/>
              </w:rPr>
              <w:t>ўлим</w:t>
            </w:r>
            <w:r w:rsidRPr="00AE2768">
              <w:rPr>
                <w:rFonts w:ascii="Times New Roman" w:hAnsi="Times New Roman" w:cs="Times New Roman"/>
                <w:b/>
                <w:sz w:val="26"/>
                <w:szCs w:val="26"/>
                <w:lang w:val="uz-Cyrl-UZ"/>
              </w:rPr>
              <w:t xml:space="preserve"> бош</w:t>
            </w:r>
            <w:r>
              <w:rPr>
                <w:rFonts w:ascii="Times New Roman" w:hAnsi="Times New Roman" w:cs="Times New Roman"/>
                <w:b/>
                <w:sz w:val="26"/>
                <w:szCs w:val="26"/>
                <w:lang w:val="uz-Cyrl-UZ"/>
              </w:rPr>
              <w:t xml:space="preserve"> юрисконсульти</w:t>
            </w:r>
            <w:r w:rsidRPr="003670E7">
              <w:rPr>
                <w:rFonts w:ascii="Times New Roman" w:hAnsi="Times New Roman" w:cs="Times New Roman"/>
                <w:b/>
                <w:sz w:val="28"/>
                <w:szCs w:val="28"/>
                <w:lang w:val="uz-Cyrl-UZ"/>
              </w:rPr>
              <w:t xml:space="preserve"> </w:t>
            </w:r>
          </w:p>
        </w:tc>
      </w:tr>
      <w:tr w:rsidR="00C34FC1" w:rsidRPr="00DF346B" w14:paraId="3FFB13F1" w14:textId="77777777" w:rsidTr="00C34FC1">
        <w:tc>
          <w:tcPr>
            <w:tcW w:w="2127" w:type="dxa"/>
          </w:tcPr>
          <w:p w14:paraId="1C6E180C" w14:textId="77777777" w:rsidR="00C34FC1" w:rsidRPr="008C3897" w:rsidRDefault="00C34FC1" w:rsidP="008962B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469D3510" w14:textId="77777777" w:rsidR="00C34FC1" w:rsidRPr="008C3897" w:rsidRDefault="00C34FC1" w:rsidP="008962B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4961" w:type="dxa"/>
          </w:tcPr>
          <w:p w14:paraId="18098334" w14:textId="77777777" w:rsidR="00C34FC1" w:rsidRPr="00284F8E" w:rsidRDefault="00C34FC1" w:rsidP="008962B5">
            <w:pPr>
              <w:spacing w:line="240" w:lineRule="auto"/>
              <w:jc w:val="both"/>
              <w:rPr>
                <w:rFonts w:ascii="Times New Roman" w:hAnsi="Times New Roman" w:cs="Times New Roman"/>
                <w:i/>
                <w:sz w:val="26"/>
                <w:szCs w:val="26"/>
                <w:lang w:val="uz-Cyrl-UZ" w:eastAsia="ru-RU"/>
              </w:rPr>
            </w:pPr>
            <w:r>
              <w:rPr>
                <w:rFonts w:ascii="Times New Roman" w:hAnsi="Times New Roman" w:cs="Times New Roman"/>
                <w:i/>
                <w:sz w:val="26"/>
                <w:szCs w:val="26"/>
                <w:lang w:val="uz-Cyrl-UZ" w:eastAsia="ru-RU"/>
              </w:rPr>
              <w:t>О</w:t>
            </w:r>
            <w:r w:rsidRPr="00284F8E">
              <w:rPr>
                <w:rFonts w:ascii="Times New Roman" w:hAnsi="Times New Roman" w:cs="Times New Roman"/>
                <w:i/>
                <w:sz w:val="26"/>
                <w:szCs w:val="26"/>
                <w:lang w:val="uz-Cyrl-UZ" w:eastAsia="ru-RU"/>
              </w:rPr>
              <w:t>лий юридик маълумотга эга бўлган ёхуд Тошкент давлат юридик университети ҳузуридаги Юридик кадрларни халқаро стандартлар бўйича профессионал ўқитиш марказида юридик мутахассислик бўйича қайта тайёрлаш курсларини тамомлаган ва белгиланган намунадаги дипломни олган</w:t>
            </w:r>
            <w:r>
              <w:rPr>
                <w:rFonts w:ascii="Times New Roman" w:hAnsi="Times New Roman" w:cs="Times New Roman"/>
                <w:i/>
                <w:sz w:val="26"/>
                <w:szCs w:val="26"/>
                <w:lang w:val="uz-Cyrl-UZ" w:eastAsia="ru-RU"/>
              </w:rPr>
              <w:t xml:space="preserve"> бўлиши лозим.</w:t>
            </w:r>
          </w:p>
        </w:tc>
      </w:tr>
      <w:tr w:rsidR="00C34FC1" w:rsidRPr="00DF346B" w14:paraId="3FF71A94" w14:textId="77777777" w:rsidTr="00C34FC1">
        <w:tc>
          <w:tcPr>
            <w:tcW w:w="2127" w:type="dxa"/>
          </w:tcPr>
          <w:p w14:paraId="1E38EB48" w14:textId="77777777" w:rsidR="00C34FC1" w:rsidRPr="008C3897" w:rsidRDefault="00C34FC1" w:rsidP="008962B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08A6DDC2" w14:textId="77777777" w:rsidR="00C34FC1" w:rsidRDefault="00C34FC1" w:rsidP="008962B5">
            <w:pPr>
              <w:spacing w:line="240" w:lineRule="auto"/>
              <w:jc w:val="both"/>
              <w:rPr>
                <w:rFonts w:ascii="Times New Roman" w:hAnsi="Times New Roman" w:cs="Times New Roman"/>
                <w:i/>
                <w:sz w:val="26"/>
                <w:szCs w:val="26"/>
                <w:lang w:val="uz-Cyrl-UZ" w:eastAsia="ru-RU"/>
              </w:rPr>
            </w:pPr>
            <w:r>
              <w:rPr>
                <w:rFonts w:ascii="Times New Roman" w:hAnsi="Times New Roman" w:cs="Times New Roman"/>
                <w:i/>
                <w:sz w:val="26"/>
                <w:szCs w:val="26"/>
                <w:lang w:val="uz-Cyrl-UZ" w:eastAsia="ru-RU"/>
              </w:rPr>
              <w:t>О</w:t>
            </w:r>
            <w:r w:rsidRPr="00284F8E">
              <w:rPr>
                <w:rFonts w:ascii="Times New Roman" w:hAnsi="Times New Roman" w:cs="Times New Roman"/>
                <w:i/>
                <w:sz w:val="26"/>
                <w:szCs w:val="26"/>
                <w:lang w:val="uz-Cyrl-UZ" w:eastAsia="ru-RU"/>
              </w:rPr>
              <w:t>лий юридик маълумотга эга бўлган ёхуд Тошкент давлат юридик университети ҳузуридаги Юридик кадрларни халқаро стандартлар бўйича профессионал ўқитиш марказида юридик мутахассислик бўйича қайта тайёрлаш курсларини тамомлаган ва белгиланган намунадаги дипломни олган</w:t>
            </w:r>
            <w:r>
              <w:rPr>
                <w:rFonts w:ascii="Times New Roman" w:hAnsi="Times New Roman" w:cs="Times New Roman"/>
                <w:i/>
                <w:sz w:val="26"/>
                <w:szCs w:val="26"/>
                <w:lang w:val="uz-Cyrl-UZ" w:eastAsia="ru-RU"/>
              </w:rPr>
              <w:t xml:space="preserve"> бўлиши</w:t>
            </w:r>
          </w:p>
          <w:p w14:paraId="04962296" w14:textId="77777777" w:rsidR="00C34FC1" w:rsidRPr="008C3897" w:rsidRDefault="00C34FC1" w:rsidP="008962B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4961" w:type="dxa"/>
          </w:tcPr>
          <w:p w14:paraId="0EB9966F" w14:textId="77777777" w:rsidR="00C34FC1" w:rsidRDefault="00C34FC1" w:rsidP="008962B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p w14:paraId="00CCCDCF" w14:textId="77777777" w:rsidR="00C34FC1" w:rsidRDefault="00C34FC1" w:rsidP="008962B5">
            <w:pPr>
              <w:spacing w:line="240" w:lineRule="auto"/>
              <w:jc w:val="both"/>
              <w:rPr>
                <w:rFonts w:ascii="Times New Roman" w:hAnsi="Times New Roman" w:cs="Times New Roman"/>
                <w:i/>
                <w:sz w:val="26"/>
                <w:szCs w:val="26"/>
                <w:lang w:val="uz-Cyrl-UZ"/>
              </w:rPr>
            </w:pPr>
          </w:p>
          <w:p w14:paraId="4C003B7D" w14:textId="77777777" w:rsidR="00C34FC1" w:rsidRPr="00E820BF" w:rsidRDefault="00C34FC1" w:rsidP="008962B5">
            <w:pPr>
              <w:spacing w:line="240" w:lineRule="auto"/>
              <w:jc w:val="both"/>
              <w:rPr>
                <w:rFonts w:ascii="Times New Roman" w:hAnsi="Times New Roman" w:cs="Times New Roman"/>
                <w:i/>
                <w:sz w:val="26"/>
                <w:szCs w:val="26"/>
                <w:lang w:val="uz-Cyrl-UZ" w:eastAsia="ru-RU"/>
              </w:rPr>
            </w:pPr>
            <w:r w:rsidRPr="00E820BF">
              <w:rPr>
                <w:rFonts w:ascii="Times New Roman" w:hAnsi="Times New Roman" w:cs="Times New Roman"/>
                <w:i/>
                <w:sz w:val="26"/>
                <w:szCs w:val="26"/>
                <w:lang w:val="uz-Cyrl-UZ" w:eastAsia="ru-RU"/>
              </w:rPr>
              <w:t xml:space="preserve">Юридик </w:t>
            </w:r>
            <w:r>
              <w:rPr>
                <w:rFonts w:ascii="Times New Roman" w:hAnsi="Times New Roman" w:cs="Times New Roman"/>
                <w:i/>
                <w:sz w:val="26"/>
                <w:szCs w:val="26"/>
                <w:lang w:val="uz-Cyrl-UZ" w:eastAsia="ru-RU"/>
              </w:rPr>
              <w:t>бўлим бош юрисконсультини</w:t>
            </w:r>
            <w:r w:rsidRPr="00E820BF">
              <w:rPr>
                <w:rFonts w:ascii="Times New Roman" w:hAnsi="Times New Roman" w:cs="Times New Roman"/>
                <w:i/>
                <w:sz w:val="26"/>
                <w:szCs w:val="26"/>
                <w:lang w:val="uz-Cyrl-UZ" w:eastAsia="ru-RU"/>
              </w:rPr>
              <w:t xml:space="preserve"> лавозимга тайинлаш ва озод қилиш масалалар</w:t>
            </w:r>
            <w:r>
              <w:rPr>
                <w:rFonts w:ascii="Times New Roman" w:hAnsi="Times New Roman" w:cs="Times New Roman"/>
                <w:i/>
                <w:sz w:val="26"/>
                <w:szCs w:val="26"/>
                <w:lang w:val="uz-Cyrl-UZ" w:eastAsia="ru-RU"/>
              </w:rPr>
              <w:t xml:space="preserve">и </w:t>
            </w:r>
            <w:r w:rsidRPr="00E820BF">
              <w:rPr>
                <w:rFonts w:ascii="Times New Roman" w:hAnsi="Times New Roman" w:cs="Times New Roman"/>
                <w:i/>
                <w:sz w:val="26"/>
                <w:szCs w:val="26"/>
                <w:lang w:val="uz-Cyrl-UZ" w:eastAsia="ru-RU"/>
              </w:rPr>
              <w:t xml:space="preserve">Ўзбекистон Республикаси Адлия вазирлиги </w:t>
            </w:r>
            <w:r>
              <w:rPr>
                <w:rFonts w:ascii="Times New Roman" w:hAnsi="Times New Roman" w:cs="Times New Roman"/>
                <w:i/>
                <w:sz w:val="26"/>
                <w:szCs w:val="26"/>
                <w:lang w:val="uz-Cyrl-UZ" w:eastAsia="ru-RU"/>
              </w:rPr>
              <w:t>билан келишилади.</w:t>
            </w:r>
          </w:p>
        </w:tc>
      </w:tr>
      <w:tr w:rsidR="00C34FC1" w:rsidRPr="00DF346B" w14:paraId="138B29EF" w14:textId="77777777" w:rsidTr="00C34FC1">
        <w:trPr>
          <w:trHeight w:val="747"/>
        </w:trPr>
        <w:tc>
          <w:tcPr>
            <w:tcW w:w="2127" w:type="dxa"/>
          </w:tcPr>
          <w:p w14:paraId="05C381DA" w14:textId="77777777" w:rsidR="00C34FC1" w:rsidRPr="008C3897" w:rsidRDefault="00C34FC1" w:rsidP="008962B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385932C1" w14:textId="77777777" w:rsidR="00C34FC1" w:rsidRPr="008C3897" w:rsidRDefault="00C34FC1" w:rsidP="008962B5">
            <w:pPr>
              <w:spacing w:line="240" w:lineRule="auto"/>
              <w:jc w:val="both"/>
              <w:rPr>
                <w:rFonts w:ascii="Times New Roman" w:hAnsi="Times New Roman" w:cs="Times New Roman"/>
                <w:sz w:val="26"/>
                <w:szCs w:val="26"/>
                <w:lang w:val="uz-Cyrl-UZ"/>
              </w:rPr>
            </w:pPr>
            <w:r w:rsidRPr="00266629">
              <w:rPr>
                <w:rFonts w:ascii="Times New Roman" w:hAnsi="Times New Roman"/>
                <w:sz w:val="26"/>
                <w:szCs w:val="26"/>
                <w:lang w:val="uz-Cyrl-UZ"/>
              </w:rPr>
              <w:t xml:space="preserve">Юридик мутахассислик бўйича камида </w:t>
            </w:r>
            <w:r>
              <w:rPr>
                <w:rFonts w:ascii="Times New Roman" w:hAnsi="Times New Roman"/>
                <w:sz w:val="26"/>
                <w:szCs w:val="26"/>
                <w:lang w:val="uz-Cyrl-UZ"/>
              </w:rPr>
              <w:t>1</w:t>
            </w:r>
            <w:r w:rsidRPr="00266629">
              <w:rPr>
                <w:rFonts w:ascii="Times New Roman" w:hAnsi="Times New Roman"/>
                <w:sz w:val="26"/>
                <w:szCs w:val="26"/>
                <w:lang w:val="uz-Cyrl-UZ"/>
              </w:rPr>
              <w:t xml:space="preserve"> йил иш стажига эга</w:t>
            </w:r>
            <w:r w:rsidRPr="00266629">
              <w:rPr>
                <w:rFonts w:ascii="Times New Roman" w:hAnsi="Times New Roman"/>
                <w:sz w:val="28"/>
                <w:szCs w:val="28"/>
                <w:lang w:val="uz-Cyrl-UZ"/>
              </w:rPr>
              <w:t xml:space="preserve"> бўлиши</w:t>
            </w:r>
          </w:p>
        </w:tc>
        <w:tc>
          <w:tcPr>
            <w:tcW w:w="4961" w:type="dxa"/>
          </w:tcPr>
          <w:p w14:paraId="50FCF68C" w14:textId="77777777" w:rsidR="00C34FC1" w:rsidRPr="00284F8E" w:rsidRDefault="00C34FC1" w:rsidP="008962B5">
            <w:pPr>
              <w:spacing w:line="240" w:lineRule="auto"/>
              <w:jc w:val="both"/>
              <w:rPr>
                <w:rFonts w:ascii="Times New Roman" w:hAnsi="Times New Roman" w:cs="Times New Roman"/>
                <w:i/>
                <w:sz w:val="26"/>
                <w:szCs w:val="26"/>
                <w:lang w:val="uz-Cyrl-UZ" w:eastAsia="ru-RU"/>
              </w:rPr>
            </w:pPr>
            <w:r>
              <w:rPr>
                <w:rFonts w:ascii="Times New Roman" w:hAnsi="Times New Roman"/>
                <w:i/>
                <w:sz w:val="26"/>
                <w:szCs w:val="26"/>
                <w:lang w:val="uz-Cyrl-UZ"/>
              </w:rPr>
              <w:t>Ю</w:t>
            </w:r>
            <w:r w:rsidRPr="00284F8E">
              <w:rPr>
                <w:rFonts w:ascii="Times New Roman" w:hAnsi="Times New Roman"/>
                <w:i/>
                <w:sz w:val="26"/>
                <w:szCs w:val="26"/>
                <w:lang w:val="uz-Cyrl-UZ"/>
              </w:rPr>
              <w:t xml:space="preserve">ридик мутахассислик бўйича камида </w:t>
            </w:r>
            <w:r>
              <w:rPr>
                <w:rFonts w:ascii="Times New Roman" w:hAnsi="Times New Roman"/>
                <w:i/>
                <w:sz w:val="26"/>
                <w:szCs w:val="26"/>
                <w:lang w:val="uz-Cyrl-UZ"/>
              </w:rPr>
              <w:br/>
              <w:t>1 </w:t>
            </w:r>
            <w:r w:rsidRPr="00284F8E">
              <w:rPr>
                <w:rFonts w:ascii="Times New Roman" w:hAnsi="Times New Roman"/>
                <w:i/>
                <w:sz w:val="26"/>
                <w:szCs w:val="26"/>
                <w:lang w:val="uz-Cyrl-UZ"/>
              </w:rPr>
              <w:t>йиллик иш стажига эга бўлган шахс тайинланади;</w:t>
            </w:r>
          </w:p>
        </w:tc>
      </w:tr>
      <w:tr w:rsidR="00C34FC1" w:rsidRPr="008C3897" w14:paraId="06BC49AA" w14:textId="77777777" w:rsidTr="00C34FC1">
        <w:tc>
          <w:tcPr>
            <w:tcW w:w="2127" w:type="dxa"/>
          </w:tcPr>
          <w:p w14:paraId="5CD47DD4" w14:textId="77777777" w:rsidR="00C34FC1" w:rsidRPr="008C3897" w:rsidRDefault="00C34FC1" w:rsidP="008962B5">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5EEC1D35" w14:textId="77777777" w:rsidR="00C34FC1" w:rsidRPr="008C3897" w:rsidRDefault="00C34FC1" w:rsidP="008962B5">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 xml:space="preserve">Давлат тилини </w:t>
            </w:r>
            <w:r>
              <w:rPr>
                <w:rFonts w:ascii="Times New Roman" w:hAnsi="Times New Roman" w:cs="Times New Roman"/>
                <w:sz w:val="26"/>
                <w:szCs w:val="26"/>
                <w:lang w:val="uz-Cyrl-UZ" w:eastAsia="ru-RU"/>
              </w:rPr>
              <w:t xml:space="preserve">мукаммал </w:t>
            </w:r>
            <w:r w:rsidRPr="008C3897">
              <w:rPr>
                <w:rFonts w:ascii="Times New Roman" w:hAnsi="Times New Roman" w:cs="Times New Roman"/>
                <w:sz w:val="26"/>
                <w:szCs w:val="26"/>
                <w:lang w:val="uz-Cyrl-UZ" w:eastAsia="ru-RU"/>
              </w:rPr>
              <w:t>билиши</w:t>
            </w:r>
          </w:p>
        </w:tc>
        <w:tc>
          <w:tcPr>
            <w:tcW w:w="4961" w:type="dxa"/>
          </w:tcPr>
          <w:p w14:paraId="23296960" w14:textId="77777777" w:rsidR="00C34FC1" w:rsidRPr="008C3897" w:rsidRDefault="00C34FC1" w:rsidP="008962B5">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 xml:space="preserve">Суҳбат жараёнида оғзаки ва ёзма нутқда фикрларини узвий ифода эта олиши лозим. Бунда Танлов комиссияси таркибига ташкилот раҳбарининг </w:t>
            </w:r>
            <w:r>
              <w:rPr>
                <w:rFonts w:ascii="Times New Roman" w:hAnsi="Times New Roman" w:cs="Times New Roman"/>
                <w:i/>
                <w:sz w:val="26"/>
                <w:szCs w:val="26"/>
                <w:lang w:val="uz-Cyrl-UZ" w:eastAsia="ru-RU"/>
              </w:rPr>
              <w:t>д</w:t>
            </w:r>
            <w:r w:rsidRPr="008C3897">
              <w:rPr>
                <w:rFonts w:ascii="Times New Roman" w:hAnsi="Times New Roman" w:cs="Times New Roman"/>
                <w:i/>
                <w:sz w:val="26"/>
                <w:szCs w:val="26"/>
                <w:lang w:val="uz-Cyrl-UZ" w:eastAsia="ru-RU"/>
              </w:rPr>
              <w:t>авлат тили бўйича маслаҳатчиси аъзо сифатида киритилиб, у томонидан баҳоланади. Қ</w:t>
            </w:r>
            <w:r w:rsidRPr="008C3897">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C34FC1" w:rsidRPr="008C3897" w14:paraId="5622B70A" w14:textId="77777777" w:rsidTr="00C34FC1">
        <w:tc>
          <w:tcPr>
            <w:tcW w:w="2127" w:type="dxa"/>
          </w:tcPr>
          <w:p w14:paraId="0062C4AC" w14:textId="77777777" w:rsidR="00C34FC1" w:rsidRPr="008C3897" w:rsidRDefault="00C34FC1" w:rsidP="008962B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681F99A7" w14:textId="77777777" w:rsidR="00C34FC1" w:rsidRPr="008C3897" w:rsidRDefault="00C34FC1" w:rsidP="008962B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 xml:space="preserve">Хорижий тилларни билиш даражасини белгиловчи миллий ва халқаро тан </w:t>
            </w:r>
            <w:r w:rsidRPr="008C3897">
              <w:rPr>
                <w:rFonts w:ascii="Times New Roman" w:hAnsi="Times New Roman" w:cs="Times New Roman"/>
                <w:sz w:val="26"/>
                <w:szCs w:val="26"/>
                <w:lang w:val="uz-Cyrl-UZ"/>
              </w:rPr>
              <w:lastRenderedPageBreak/>
              <w:t>олинган сертификатларга эга бўлиши афзалликлар беради</w:t>
            </w:r>
          </w:p>
        </w:tc>
        <w:tc>
          <w:tcPr>
            <w:tcW w:w="4961" w:type="dxa"/>
          </w:tcPr>
          <w:p w14:paraId="1F568B17" w14:textId="77777777" w:rsidR="00C34FC1" w:rsidRPr="008C3897" w:rsidRDefault="00C34FC1" w:rsidP="008962B5">
            <w:pPr>
              <w:spacing w:line="240" w:lineRule="auto"/>
              <w:jc w:val="both"/>
              <w:rPr>
                <w:rFonts w:ascii="Times New Roman" w:hAnsi="Times New Roman" w:cs="Times New Roman"/>
                <w:i/>
                <w:sz w:val="26"/>
                <w:szCs w:val="26"/>
                <w:lang w:val="uz-Cyrl-UZ"/>
              </w:rPr>
            </w:pPr>
            <w:r>
              <w:rPr>
                <w:rFonts w:ascii="Times New Roman" w:hAnsi="Times New Roman" w:cs="Times New Roman"/>
                <w:i/>
                <w:sz w:val="26"/>
                <w:szCs w:val="26"/>
                <w:lang w:val="uz-Cyrl-UZ" w:eastAsia="ru-RU"/>
              </w:rPr>
              <w:lastRenderedPageBreak/>
              <w:t xml:space="preserve">Рус ва инглиз тилларни яхши билиши устунлик беради. </w:t>
            </w:r>
            <w:r w:rsidRPr="008C3897">
              <w:rPr>
                <w:rFonts w:ascii="Times New Roman" w:hAnsi="Times New Roman" w:cs="Times New Roman"/>
                <w:i/>
                <w:sz w:val="26"/>
                <w:szCs w:val="26"/>
                <w:lang w:val="uz-Cyrl-UZ"/>
              </w:rPr>
              <w:t xml:space="preserve">Танловнинг суҳбат босқичида номзодларнинг имкониятлари тенг бўлиб қолган тақдирда хорижий </w:t>
            </w:r>
            <w:r w:rsidRPr="008C3897">
              <w:rPr>
                <w:rFonts w:ascii="Times New Roman" w:hAnsi="Times New Roman" w:cs="Times New Roman"/>
                <w:i/>
                <w:sz w:val="26"/>
                <w:szCs w:val="26"/>
                <w:lang w:val="uz-Cyrl-UZ"/>
              </w:rPr>
              <w:lastRenderedPageBreak/>
              <w:t>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C34FC1" w:rsidRPr="008C3897" w14:paraId="2ABB0243" w14:textId="77777777" w:rsidTr="00C34FC1">
        <w:tc>
          <w:tcPr>
            <w:tcW w:w="2127" w:type="dxa"/>
          </w:tcPr>
          <w:p w14:paraId="0CD4D1A1" w14:textId="77777777" w:rsidR="00C34FC1" w:rsidRPr="008C3897" w:rsidRDefault="00C34FC1" w:rsidP="008962B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Компьютер саводхонлиги</w:t>
            </w:r>
          </w:p>
        </w:tc>
        <w:tc>
          <w:tcPr>
            <w:tcW w:w="3544" w:type="dxa"/>
          </w:tcPr>
          <w:p w14:paraId="5B7ABC8B" w14:textId="77777777" w:rsidR="00C34FC1" w:rsidRPr="008C3897" w:rsidRDefault="00C34FC1" w:rsidP="008962B5">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4961" w:type="dxa"/>
          </w:tcPr>
          <w:p w14:paraId="0E9FFD09" w14:textId="77777777" w:rsidR="00C34FC1" w:rsidRPr="008C3897" w:rsidRDefault="00C34FC1" w:rsidP="008962B5">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C34FC1" w:rsidRPr="00DF346B" w14:paraId="58CAFB95" w14:textId="77777777" w:rsidTr="00C34FC1">
        <w:tc>
          <w:tcPr>
            <w:tcW w:w="2127" w:type="dxa"/>
          </w:tcPr>
          <w:p w14:paraId="63527C76" w14:textId="77777777" w:rsidR="00C34FC1" w:rsidRPr="008C3897" w:rsidRDefault="00C34FC1" w:rsidP="008962B5">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Қўшимча талаблар</w:t>
            </w:r>
          </w:p>
        </w:tc>
        <w:tc>
          <w:tcPr>
            <w:tcW w:w="3544" w:type="dxa"/>
          </w:tcPr>
          <w:p w14:paraId="6E7D9694" w14:textId="77777777" w:rsidR="00C34FC1" w:rsidRPr="0085130D" w:rsidRDefault="00C34FC1" w:rsidP="008962B5">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w:t>
            </w:r>
            <w:r>
              <w:rPr>
                <w:rFonts w:ascii="Times New Roman" w:hAnsi="Times New Roman" w:cs="Times New Roman"/>
                <w:sz w:val="26"/>
                <w:szCs w:val="26"/>
                <w:lang w:val="uz-Cyrl-UZ"/>
              </w:rPr>
              <w:t xml:space="preserve"> бўлиши лозим</w:t>
            </w:r>
            <w:r w:rsidRPr="008C3897">
              <w:rPr>
                <w:rFonts w:ascii="Times New Roman" w:hAnsi="Times New Roman" w:cs="Times New Roman"/>
                <w:sz w:val="26"/>
                <w:szCs w:val="26"/>
                <w:lang w:val="uz-Cyrl-UZ"/>
              </w:rPr>
              <w:t xml:space="preserve">, </w:t>
            </w:r>
            <w:r w:rsidRPr="0085130D">
              <w:rPr>
                <w:rFonts w:ascii="Times New Roman" w:hAnsi="Times New Roman" w:cs="Times New Roman"/>
                <w:sz w:val="26"/>
                <w:szCs w:val="26"/>
                <w:lang w:val="uz-Cyrl-UZ"/>
              </w:rPr>
              <w:t xml:space="preserve">ҳар </w:t>
            </w:r>
            <w:r>
              <w:rPr>
                <w:rFonts w:ascii="Times New Roman" w:hAnsi="Times New Roman" w:cs="Times New Roman"/>
                <w:sz w:val="26"/>
                <w:szCs w:val="26"/>
                <w:lang w:val="uz-Cyrl-UZ"/>
              </w:rPr>
              <w:t>3</w:t>
            </w:r>
            <w:r w:rsidRPr="0085130D">
              <w:rPr>
                <w:rFonts w:ascii="Times New Roman" w:hAnsi="Times New Roman" w:cs="Times New Roman"/>
                <w:sz w:val="26"/>
                <w:szCs w:val="26"/>
                <w:lang w:val="uz-Cyrl-UZ"/>
              </w:rPr>
              <w:t xml:space="preserve"> йилда камида бир марта </w:t>
            </w:r>
            <w:r>
              <w:rPr>
                <w:rFonts w:ascii="Times New Roman" w:hAnsi="Times New Roman" w:cs="Times New Roman"/>
                <w:sz w:val="26"/>
                <w:szCs w:val="26"/>
                <w:lang w:val="uz-Cyrl-UZ"/>
              </w:rPr>
              <w:t xml:space="preserve">Адлия вазирлиги ҳузуридаги Юристлар малакасини ошириш марказида </w:t>
            </w:r>
            <w:r w:rsidRPr="0085130D">
              <w:rPr>
                <w:rFonts w:ascii="Times New Roman" w:hAnsi="Times New Roman" w:cs="Times New Roman"/>
                <w:sz w:val="26"/>
                <w:szCs w:val="26"/>
                <w:lang w:val="uz-Cyrl-UZ"/>
              </w:rPr>
              <w:t>малакасини ошир</w:t>
            </w:r>
            <w:r>
              <w:rPr>
                <w:rFonts w:ascii="Times New Roman" w:hAnsi="Times New Roman" w:cs="Times New Roman"/>
                <w:sz w:val="26"/>
                <w:szCs w:val="26"/>
                <w:lang w:val="uz-Cyrl-UZ"/>
              </w:rPr>
              <w:t>ади</w:t>
            </w:r>
            <w:r w:rsidRPr="0085130D">
              <w:rPr>
                <w:rFonts w:ascii="Times New Roman" w:hAnsi="Times New Roman" w:cs="Times New Roman"/>
                <w:sz w:val="26"/>
                <w:szCs w:val="26"/>
                <w:lang w:val="uz-Cyrl-UZ"/>
              </w:rPr>
              <w:t xml:space="preserve"> ҳамда ҳар </w:t>
            </w:r>
            <w:r>
              <w:rPr>
                <w:rFonts w:ascii="Times New Roman" w:hAnsi="Times New Roman" w:cs="Times New Roman"/>
                <w:sz w:val="26"/>
                <w:szCs w:val="26"/>
                <w:lang w:val="uz-Cyrl-UZ"/>
              </w:rPr>
              <w:t>3</w:t>
            </w:r>
            <w:r w:rsidRPr="0085130D">
              <w:rPr>
                <w:rFonts w:ascii="Times New Roman" w:hAnsi="Times New Roman" w:cs="Times New Roman"/>
                <w:sz w:val="26"/>
                <w:szCs w:val="26"/>
                <w:lang w:val="uz-Cyrl-UZ"/>
              </w:rPr>
              <w:t xml:space="preserve"> йилда бир марта</w:t>
            </w:r>
            <w:r>
              <w:rPr>
                <w:rFonts w:ascii="Times New Roman" w:hAnsi="Times New Roman" w:cs="Times New Roman"/>
                <w:sz w:val="26"/>
                <w:szCs w:val="26"/>
                <w:lang w:val="uz-Cyrl-UZ"/>
              </w:rPr>
              <w:t xml:space="preserve"> Адлия вазирлигида</w:t>
            </w:r>
            <w:r w:rsidRPr="0085130D">
              <w:rPr>
                <w:rFonts w:ascii="Times New Roman" w:hAnsi="Times New Roman" w:cs="Times New Roman"/>
                <w:sz w:val="26"/>
                <w:szCs w:val="26"/>
                <w:lang w:val="uz-Cyrl-UZ"/>
              </w:rPr>
              <w:t xml:space="preserve"> аттестациядан ўтади.</w:t>
            </w:r>
          </w:p>
        </w:tc>
        <w:tc>
          <w:tcPr>
            <w:tcW w:w="4961" w:type="dxa"/>
          </w:tcPr>
          <w:p w14:paraId="63069231" w14:textId="77777777" w:rsidR="00C34FC1" w:rsidRPr="008C3897" w:rsidRDefault="00C34FC1" w:rsidP="008962B5">
            <w:pPr>
              <w:ind w:right="34" w:firstLine="265"/>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1. </w:t>
            </w:r>
            <w:r>
              <w:rPr>
                <w:rFonts w:ascii="Times New Roman" w:hAnsi="Times New Roman" w:cs="Times New Roman"/>
                <w:i/>
                <w:sz w:val="26"/>
                <w:szCs w:val="26"/>
                <w:lang w:val="uz-Cyrl-UZ"/>
              </w:rPr>
              <w:t xml:space="preserve">Қўмита фаолияти бўйича </w:t>
            </w:r>
            <w:r w:rsidRPr="008C3897">
              <w:rPr>
                <w:rFonts w:ascii="Times New Roman" w:hAnsi="Times New Roman" w:cs="Times New Roman"/>
                <w:i/>
                <w:sz w:val="26"/>
                <w:szCs w:val="26"/>
                <w:lang w:val="uz-Cyrl-UZ"/>
              </w:rPr>
              <w:t>норматив-ҳуқуқий ҳужжатлар ишлаб чиқиш ва улар билан ишлаш тажрибасига эга бўлиши.</w:t>
            </w:r>
          </w:p>
          <w:p w14:paraId="0E234755" w14:textId="77777777" w:rsidR="00C34FC1" w:rsidRDefault="00C34FC1" w:rsidP="008962B5">
            <w:pPr>
              <w:ind w:right="34" w:firstLine="265"/>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2.</w:t>
            </w:r>
            <w:r>
              <w:rPr>
                <w:rFonts w:ascii="Times New Roman" w:hAnsi="Times New Roman"/>
                <w:i/>
                <w:sz w:val="28"/>
                <w:szCs w:val="28"/>
                <w:lang w:val="uz-Cyrl-UZ"/>
              </w:rPr>
              <w:t> </w:t>
            </w:r>
            <w:r w:rsidRPr="00DE1085">
              <w:rPr>
                <w:rFonts w:ascii="Times New Roman" w:hAnsi="Times New Roman"/>
                <w:i/>
                <w:sz w:val="26"/>
                <w:szCs w:val="26"/>
                <w:lang w:val="uz-Cyrl-UZ"/>
              </w:rPr>
              <w:t>Ташкилотчилик ва ходимларни бошқариш қобилиятига эга бўлиш</w:t>
            </w:r>
            <w:r w:rsidRPr="008C3897">
              <w:rPr>
                <w:rFonts w:ascii="Times New Roman" w:hAnsi="Times New Roman" w:cs="Times New Roman"/>
                <w:i/>
                <w:sz w:val="26"/>
                <w:szCs w:val="26"/>
                <w:lang w:val="uz-Cyrl-UZ"/>
              </w:rPr>
              <w:t xml:space="preserve">  </w:t>
            </w:r>
          </w:p>
          <w:p w14:paraId="7A744012" w14:textId="77777777" w:rsidR="00C34FC1" w:rsidRPr="008C3897" w:rsidRDefault="00C34FC1" w:rsidP="008962B5">
            <w:pPr>
              <w:ind w:right="34" w:firstLine="265"/>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3. 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tc>
      </w:tr>
    </w:tbl>
    <w:p w14:paraId="7E226582" w14:textId="77777777" w:rsidR="0053560E" w:rsidRPr="00C34FC1" w:rsidRDefault="0053560E">
      <w:pPr>
        <w:rPr>
          <w:lang w:val="uz-Cyrl-UZ"/>
        </w:rPr>
      </w:pPr>
    </w:p>
    <w:sectPr w:rsidR="0053560E" w:rsidRPr="00C34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45"/>
    <w:rsid w:val="0053560E"/>
    <w:rsid w:val="00C34FC1"/>
    <w:rsid w:val="00DF346B"/>
    <w:rsid w:val="00EB5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CB22"/>
  <w15:chartTrackingRefBased/>
  <w15:docId w15:val="{2680CBD3-274D-4106-A3EA-D592AB2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FC1"/>
    <w:pPr>
      <w:spacing w:after="160" w:afterAutospacing="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FC1"/>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5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U.Aminov</dc:creator>
  <cp:keywords/>
  <dc:description/>
  <cp:lastModifiedBy>Babanov</cp:lastModifiedBy>
  <cp:revision>3</cp:revision>
  <dcterms:created xsi:type="dcterms:W3CDTF">2022-10-31T05:27:00Z</dcterms:created>
  <dcterms:modified xsi:type="dcterms:W3CDTF">2022-10-31T09:35:00Z</dcterms:modified>
</cp:coreProperties>
</file>